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4A2F" w:rsidRPr="00664A2F" w:rsidRDefault="00664A2F" w:rsidP="00664A2F">
      <w:pPr>
        <w:pStyle w:val="Sansinterligne"/>
        <w:jc w:val="center"/>
        <w:rPr>
          <w:b/>
          <w:bCs/>
          <w:sz w:val="32"/>
          <w:szCs w:val="32"/>
          <w:u w:val="single"/>
        </w:rPr>
      </w:pPr>
      <w:proofErr w:type="spellStart"/>
      <w:r w:rsidRPr="00664A2F">
        <w:rPr>
          <w:b/>
          <w:bCs/>
          <w:sz w:val="32"/>
          <w:szCs w:val="32"/>
          <w:u w:val="single"/>
        </w:rPr>
        <w:t>Lc</w:t>
      </w:r>
      <w:proofErr w:type="spellEnd"/>
      <w:r w:rsidRPr="00664A2F">
        <w:rPr>
          <w:b/>
          <w:bCs/>
          <w:sz w:val="32"/>
          <w:szCs w:val="32"/>
          <w:u w:val="single"/>
        </w:rPr>
        <w:t xml:space="preserve"> 4, 23-30</w:t>
      </w:r>
    </w:p>
    <w:p w:rsidR="00664A2F" w:rsidRDefault="00664A2F" w:rsidP="00CE5785">
      <w:pPr>
        <w:pStyle w:val="Sansinterligne"/>
        <w:rPr>
          <w:sz w:val="28"/>
          <w:szCs w:val="28"/>
        </w:rPr>
      </w:pPr>
    </w:p>
    <w:p w:rsidR="00664A2F" w:rsidRDefault="00664A2F" w:rsidP="00CE5785">
      <w:pPr>
        <w:pStyle w:val="Sansinterligne"/>
        <w:rPr>
          <w:sz w:val="28"/>
          <w:szCs w:val="28"/>
        </w:rPr>
      </w:pPr>
    </w:p>
    <w:p w:rsidR="00CE5785" w:rsidRPr="00664A2F" w:rsidRDefault="00CE5785" w:rsidP="00CE5785">
      <w:pPr>
        <w:pStyle w:val="Sansinterligne"/>
        <w:rPr>
          <w:sz w:val="28"/>
          <w:szCs w:val="28"/>
        </w:rPr>
      </w:pPr>
      <w:r w:rsidRPr="00664A2F">
        <w:rPr>
          <w:sz w:val="28"/>
          <w:szCs w:val="28"/>
        </w:rPr>
        <w:t>Les 2 textes que nous offrent la Messe de ce jour, montrent que la Foi théologale est à la base de notre relation à Dieu. On ne peut plaire à Dieu sans</w:t>
      </w:r>
      <w:r w:rsidR="00755DB6" w:rsidRPr="00664A2F">
        <w:rPr>
          <w:sz w:val="28"/>
          <w:szCs w:val="28"/>
        </w:rPr>
        <w:t xml:space="preserve"> la</w:t>
      </w:r>
      <w:r w:rsidRPr="00664A2F">
        <w:rPr>
          <w:sz w:val="28"/>
          <w:szCs w:val="28"/>
        </w:rPr>
        <w:t xml:space="preserve"> Foi</w:t>
      </w:r>
      <w:r w:rsidR="00E83530" w:rsidRPr="00664A2F">
        <w:rPr>
          <w:sz w:val="28"/>
          <w:szCs w:val="28"/>
        </w:rPr>
        <w:t>, on ne peut plaire à Dieu sans Lui faire une totale confiance</w:t>
      </w:r>
      <w:r w:rsidRPr="00664A2F">
        <w:rPr>
          <w:sz w:val="28"/>
          <w:szCs w:val="28"/>
        </w:rPr>
        <w:t xml:space="preserve">. </w:t>
      </w:r>
    </w:p>
    <w:p w:rsidR="00CE5785" w:rsidRPr="00664A2F" w:rsidRDefault="00792DAA" w:rsidP="00CE5785">
      <w:pPr>
        <w:pStyle w:val="Sansinterligne"/>
        <w:rPr>
          <w:sz w:val="28"/>
          <w:szCs w:val="28"/>
        </w:rPr>
      </w:pPr>
      <w:r w:rsidRPr="00664A2F">
        <w:rPr>
          <w:sz w:val="28"/>
          <w:szCs w:val="28"/>
        </w:rPr>
        <w:t>De toute façon le Seigneur le dit clairement à ses disciples : s</w:t>
      </w:r>
      <w:r w:rsidR="00CE5785" w:rsidRPr="00664A2F">
        <w:rPr>
          <w:sz w:val="28"/>
          <w:szCs w:val="28"/>
        </w:rPr>
        <w:t xml:space="preserve">ans Moi vous ne pouvez rien faire. La Foi est la libre adhésion de l’homme au projet de Dieu. Nous acceptons de nous remettre entre les mains du Sauveur. </w:t>
      </w:r>
      <w:r w:rsidRPr="00664A2F">
        <w:rPr>
          <w:sz w:val="28"/>
          <w:szCs w:val="28"/>
        </w:rPr>
        <w:t xml:space="preserve">Par la Foi Dieu peut faire </w:t>
      </w:r>
      <w:r w:rsidR="00755DB6" w:rsidRPr="00664A2F">
        <w:rPr>
          <w:sz w:val="28"/>
          <w:szCs w:val="28"/>
        </w:rPr>
        <w:t xml:space="preserve">ainsi </w:t>
      </w:r>
      <w:r w:rsidRPr="00664A2F">
        <w:rPr>
          <w:sz w:val="28"/>
          <w:szCs w:val="28"/>
        </w:rPr>
        <w:t xml:space="preserve">des merveilles en nous. </w:t>
      </w:r>
      <w:r w:rsidR="00CE5785" w:rsidRPr="00664A2F">
        <w:rPr>
          <w:sz w:val="28"/>
          <w:szCs w:val="28"/>
        </w:rPr>
        <w:t xml:space="preserve">Alors </w:t>
      </w:r>
      <w:r w:rsidR="00117327">
        <w:rPr>
          <w:sz w:val="28"/>
          <w:szCs w:val="28"/>
        </w:rPr>
        <w:t>C</w:t>
      </w:r>
      <w:r w:rsidR="00CE5785" w:rsidRPr="00664A2F">
        <w:rPr>
          <w:sz w:val="28"/>
          <w:szCs w:val="28"/>
        </w:rPr>
        <w:t xml:space="preserve">elui-ci peut opérer en nous et à travers nous. En effet si Dieu a créé l’homme sans lui demander son avis, par contre Il ne peut nous sauver sans nous, sans notre adhésion filiale et confiante à sa Volonté qui est de nous faire accéder à la Vie éternelle. </w:t>
      </w:r>
    </w:p>
    <w:p w:rsidR="00CE5785" w:rsidRPr="00664A2F" w:rsidRDefault="00474B1B" w:rsidP="00CE5785">
      <w:pPr>
        <w:pStyle w:val="Sansinterligne"/>
        <w:rPr>
          <w:sz w:val="28"/>
          <w:szCs w:val="28"/>
        </w:rPr>
      </w:pPr>
      <w:r w:rsidRPr="00664A2F">
        <w:rPr>
          <w:sz w:val="28"/>
          <w:szCs w:val="28"/>
        </w:rPr>
        <w:t xml:space="preserve">Ces textes sont vraiment de circonstance. Atteint d’une maladie incurable, là où la médicine ne </w:t>
      </w:r>
      <w:r w:rsidR="00755DB6" w:rsidRPr="00664A2F">
        <w:rPr>
          <w:sz w:val="28"/>
          <w:szCs w:val="28"/>
        </w:rPr>
        <w:t xml:space="preserve">peut </w:t>
      </w:r>
      <w:r w:rsidRPr="00664A2F">
        <w:rPr>
          <w:sz w:val="28"/>
          <w:szCs w:val="28"/>
        </w:rPr>
        <w:t xml:space="preserve">rien </w:t>
      </w:r>
      <w:r w:rsidR="00792DAA" w:rsidRPr="00664A2F">
        <w:rPr>
          <w:sz w:val="28"/>
          <w:szCs w:val="28"/>
        </w:rPr>
        <w:t xml:space="preserve">faire </w:t>
      </w:r>
      <w:r w:rsidRPr="00664A2F">
        <w:rPr>
          <w:sz w:val="28"/>
          <w:szCs w:val="28"/>
        </w:rPr>
        <w:t xml:space="preserve">ou </w:t>
      </w:r>
      <w:r w:rsidR="00792DAA" w:rsidRPr="00664A2F">
        <w:rPr>
          <w:sz w:val="28"/>
          <w:szCs w:val="28"/>
        </w:rPr>
        <w:t xml:space="preserve">si </w:t>
      </w:r>
      <w:r w:rsidRPr="00664A2F">
        <w:rPr>
          <w:sz w:val="28"/>
          <w:szCs w:val="28"/>
        </w:rPr>
        <w:t xml:space="preserve">peu, Naaman le Syrien désire se tourner vers Dieu. Mais il a ses propres opinions sur la façon dont Dieu doit intervenir. Au lieu de s’en remettre humblement à la volonté de Dieu, il désire imposer à Dieu un protocole de guérison. </w:t>
      </w:r>
      <w:r w:rsidR="00755DB6" w:rsidRPr="00664A2F">
        <w:rPr>
          <w:sz w:val="28"/>
          <w:szCs w:val="28"/>
        </w:rPr>
        <w:t xml:space="preserve">Malheureusement les vues humaines sont rarement celles de Dieu. </w:t>
      </w:r>
      <w:r w:rsidRPr="00664A2F">
        <w:rPr>
          <w:sz w:val="28"/>
          <w:szCs w:val="28"/>
        </w:rPr>
        <w:t>Dieu sait mieux que nous</w:t>
      </w:r>
      <w:r w:rsidR="00117327">
        <w:rPr>
          <w:sz w:val="28"/>
          <w:szCs w:val="28"/>
        </w:rPr>
        <w:t>-</w:t>
      </w:r>
      <w:r w:rsidRPr="00664A2F">
        <w:rPr>
          <w:sz w:val="28"/>
          <w:szCs w:val="28"/>
        </w:rPr>
        <w:t>même</w:t>
      </w:r>
      <w:r w:rsidR="00117327">
        <w:rPr>
          <w:sz w:val="28"/>
          <w:szCs w:val="28"/>
        </w:rPr>
        <w:t>s</w:t>
      </w:r>
      <w:r w:rsidRPr="00664A2F">
        <w:rPr>
          <w:sz w:val="28"/>
          <w:szCs w:val="28"/>
        </w:rPr>
        <w:t xml:space="preserve"> quels sont les meilleurs moyens </w:t>
      </w:r>
      <w:r w:rsidR="00755DB6" w:rsidRPr="00664A2F">
        <w:rPr>
          <w:sz w:val="28"/>
          <w:szCs w:val="28"/>
        </w:rPr>
        <w:t xml:space="preserve">qu’Il doit utiliser pour </w:t>
      </w:r>
      <w:r w:rsidRPr="00664A2F">
        <w:rPr>
          <w:sz w:val="28"/>
          <w:szCs w:val="28"/>
        </w:rPr>
        <w:t xml:space="preserve">agir envers l’homme et c’est Lui-même qui fixe la façon dont Il veut </w:t>
      </w:r>
      <w:r w:rsidR="00792DAA" w:rsidRPr="00664A2F">
        <w:rPr>
          <w:sz w:val="28"/>
          <w:szCs w:val="28"/>
        </w:rPr>
        <w:t xml:space="preserve">intervenir. Dès que l’homme se considère, même implicitement, au-dessus de Dieu, Il ne peut plus </w:t>
      </w:r>
      <w:r w:rsidR="00D448AE" w:rsidRPr="00664A2F">
        <w:rPr>
          <w:sz w:val="28"/>
          <w:szCs w:val="28"/>
        </w:rPr>
        <w:t>être dans une relation de vérité avec Lui. En acceptant de se soumettre au rite que Dieu a fixé, Naaman fait</w:t>
      </w:r>
      <w:r w:rsidR="00117327">
        <w:rPr>
          <w:sz w:val="28"/>
          <w:szCs w:val="28"/>
        </w:rPr>
        <w:t xml:space="preserve"> en fin de </w:t>
      </w:r>
      <w:proofErr w:type="spellStart"/>
      <w:r w:rsidR="00117327">
        <w:rPr>
          <w:sz w:val="28"/>
          <w:szCs w:val="28"/>
        </w:rPr>
        <w:t>commpte</w:t>
      </w:r>
      <w:proofErr w:type="spellEnd"/>
      <w:r w:rsidR="00D448AE" w:rsidRPr="00664A2F">
        <w:rPr>
          <w:sz w:val="28"/>
          <w:szCs w:val="28"/>
        </w:rPr>
        <w:t xml:space="preserve"> acte d’humilité et en reçoit la grâce de</w:t>
      </w:r>
      <w:r w:rsidR="00755DB6" w:rsidRPr="00664A2F">
        <w:rPr>
          <w:sz w:val="28"/>
          <w:szCs w:val="28"/>
        </w:rPr>
        <w:t xml:space="preserve"> la</w:t>
      </w:r>
      <w:r w:rsidR="00D448AE" w:rsidRPr="00664A2F">
        <w:rPr>
          <w:sz w:val="28"/>
          <w:szCs w:val="28"/>
        </w:rPr>
        <w:t xml:space="preserve"> guérison.</w:t>
      </w:r>
    </w:p>
    <w:p w:rsidR="00D448AE" w:rsidRPr="00664A2F" w:rsidRDefault="00D448AE" w:rsidP="00CE5785">
      <w:pPr>
        <w:pStyle w:val="Sansinterligne"/>
        <w:rPr>
          <w:sz w:val="28"/>
          <w:szCs w:val="28"/>
        </w:rPr>
      </w:pPr>
      <w:r w:rsidRPr="00664A2F">
        <w:rPr>
          <w:sz w:val="28"/>
          <w:szCs w:val="28"/>
        </w:rPr>
        <w:t xml:space="preserve">C’est Dieu qui fixe la Prière officielle de l’Eglise par laquelle Il veut être honoré et par laquelle il donne sa grâce. Alors si dans la simplicité des enfants de Dieu nous entrons dans cette voie, comme pour Naaman, </w:t>
      </w:r>
      <w:r w:rsidR="00ED0E4D" w:rsidRPr="00664A2F">
        <w:rPr>
          <w:sz w:val="28"/>
          <w:szCs w:val="28"/>
        </w:rPr>
        <w:t>cette relation de confiance filiale que nous établissons avec notre Père céleste fait que celui-ci peut réaliser son Plan de salut</w:t>
      </w:r>
      <w:r w:rsidR="00755DB6" w:rsidRPr="00664A2F">
        <w:rPr>
          <w:sz w:val="28"/>
          <w:szCs w:val="28"/>
        </w:rPr>
        <w:t>, peut faire ses miracles</w:t>
      </w:r>
      <w:r w:rsidR="00ED0E4D" w:rsidRPr="00664A2F">
        <w:rPr>
          <w:sz w:val="28"/>
          <w:szCs w:val="28"/>
        </w:rPr>
        <w:t xml:space="preserve">. </w:t>
      </w:r>
    </w:p>
    <w:p w:rsidR="00ED0E4D" w:rsidRPr="00664A2F" w:rsidRDefault="00ED0E4D" w:rsidP="00CE5785">
      <w:pPr>
        <w:pStyle w:val="Sansinterligne"/>
        <w:rPr>
          <w:sz w:val="28"/>
          <w:szCs w:val="28"/>
        </w:rPr>
      </w:pPr>
      <w:r w:rsidRPr="00664A2F">
        <w:rPr>
          <w:sz w:val="28"/>
          <w:szCs w:val="28"/>
        </w:rPr>
        <w:t>De nouveau, comme je l’ai souligné dans mes homélies de ces derniers jours : est-il</w:t>
      </w:r>
      <w:r w:rsidR="00755DB6" w:rsidRPr="00664A2F">
        <w:rPr>
          <w:sz w:val="28"/>
          <w:szCs w:val="28"/>
        </w:rPr>
        <w:t xml:space="preserve">, non pas humainement mais surnaturellement </w:t>
      </w:r>
      <w:r w:rsidRPr="00664A2F">
        <w:rPr>
          <w:sz w:val="28"/>
          <w:szCs w:val="28"/>
        </w:rPr>
        <w:t xml:space="preserve">raisonnable de priver les chrétiens des moyens de </w:t>
      </w:r>
      <w:r w:rsidR="00117327">
        <w:rPr>
          <w:sz w:val="28"/>
          <w:szCs w:val="28"/>
        </w:rPr>
        <w:t>S</w:t>
      </w:r>
      <w:r w:rsidRPr="00664A2F">
        <w:rPr>
          <w:sz w:val="28"/>
          <w:szCs w:val="28"/>
        </w:rPr>
        <w:t>alut institués directement par NSJC pour leur Salut</w:t>
      </w:r>
      <w:r w:rsidR="00755DB6" w:rsidRPr="00664A2F">
        <w:rPr>
          <w:sz w:val="28"/>
          <w:szCs w:val="28"/>
        </w:rPr>
        <w:t xml:space="preserve"> que sont les Sacrement</w:t>
      </w:r>
      <w:r w:rsidR="00117327">
        <w:rPr>
          <w:sz w:val="28"/>
          <w:szCs w:val="28"/>
        </w:rPr>
        <w:t>s</w:t>
      </w:r>
      <w:r w:rsidRPr="00664A2F">
        <w:rPr>
          <w:sz w:val="28"/>
          <w:szCs w:val="28"/>
        </w:rPr>
        <w:t xml:space="preserve"> ? </w:t>
      </w:r>
    </w:p>
    <w:p w:rsidR="00755DB6" w:rsidRPr="00664A2F" w:rsidRDefault="00755DB6" w:rsidP="00CE5785">
      <w:pPr>
        <w:pStyle w:val="Sansinterligne"/>
        <w:rPr>
          <w:sz w:val="28"/>
          <w:szCs w:val="28"/>
        </w:rPr>
      </w:pPr>
      <w:r w:rsidRPr="00664A2F">
        <w:rPr>
          <w:sz w:val="28"/>
          <w:szCs w:val="28"/>
        </w:rPr>
        <w:t>La réponse dépend de notre Foi.</w:t>
      </w:r>
    </w:p>
    <w:p w:rsidR="00755DB6" w:rsidRDefault="00755DB6" w:rsidP="00CE5785">
      <w:pPr>
        <w:pStyle w:val="Sansinterligne"/>
        <w:rPr>
          <w:sz w:val="28"/>
          <w:szCs w:val="28"/>
        </w:rPr>
      </w:pPr>
    </w:p>
    <w:sectPr w:rsidR="00755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85"/>
    <w:rsid w:val="00117327"/>
    <w:rsid w:val="003136D0"/>
    <w:rsid w:val="00474B1B"/>
    <w:rsid w:val="00664A2F"/>
    <w:rsid w:val="00755DB6"/>
    <w:rsid w:val="00792DAA"/>
    <w:rsid w:val="00A13833"/>
    <w:rsid w:val="00B02F50"/>
    <w:rsid w:val="00CE5785"/>
    <w:rsid w:val="00D448AE"/>
    <w:rsid w:val="00E83530"/>
    <w:rsid w:val="00ED0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201D8-A6A9-4F3A-AE47-391E7A06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E57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352</Words>
  <Characters>1938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4</cp:revision>
  <dcterms:created xsi:type="dcterms:W3CDTF">2020-03-16T10:42:00Z</dcterms:created>
  <dcterms:modified xsi:type="dcterms:W3CDTF">2020-04-20T05:45:00Z</dcterms:modified>
</cp:coreProperties>
</file>